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AB6C55" w14:paraId="2C078E63" wp14:textId="3C3EECD0">
      <w:pPr>
        <w:pStyle w:val="Normal"/>
        <w:rPr>
          <w:b w:val="1"/>
          <w:bCs w:val="1"/>
          <w:sz w:val="36"/>
          <w:szCs w:val="36"/>
        </w:rPr>
      </w:pPr>
      <w:bookmarkStart w:name="_GoBack" w:id="0"/>
      <w:bookmarkEnd w:id="0"/>
      <w:r>
        <w:drawing>
          <wp:inline xmlns:wp14="http://schemas.microsoft.com/office/word/2010/wordprocessingDrawing" wp14:editId="179BA534" wp14:anchorId="2791BC9C">
            <wp:extent cx="1520461" cy="3127806"/>
            <wp:effectExtent l="0" t="0" r="0" b="0"/>
            <wp:docPr id="1051421781" name="" title="Shiraz / Matar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f439a7897848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61" cy="31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EAB6C55">
        <w:rPr/>
        <w:t xml:space="preserve"> </w:t>
      </w:r>
      <w:r w:rsidRPr="3EAB6C55" w:rsidR="3EAB6C55">
        <w:rPr>
          <w:b w:val="1"/>
          <w:bCs w:val="1"/>
          <w:sz w:val="36"/>
          <w:szCs w:val="36"/>
        </w:rPr>
        <w:t xml:space="preserve"> Adelina 2018 Shiraz </w:t>
      </w:r>
      <w:proofErr w:type="spellStart"/>
      <w:r w:rsidRPr="3EAB6C55" w:rsidR="3EAB6C55">
        <w:rPr>
          <w:b w:val="1"/>
          <w:bCs w:val="1"/>
          <w:sz w:val="36"/>
          <w:szCs w:val="36"/>
        </w:rPr>
        <w:t>Mataro</w:t>
      </w:r>
      <w:proofErr w:type="spellEnd"/>
    </w:p>
    <w:p w:rsidR="3EAB6C55" w:rsidP="3EAB6C55" w:rsidRDefault="3EAB6C55" w14:paraId="3C290F35" w14:textId="0840C853">
      <w:pPr>
        <w:pStyle w:val="Normal"/>
        <w:rPr>
          <w:b w:val="1"/>
          <w:bCs w:val="1"/>
          <w:sz w:val="36"/>
          <w:szCs w:val="36"/>
        </w:rPr>
      </w:pPr>
    </w:p>
    <w:p w:rsidR="3EAB6C55" w:rsidP="3EAB6C55" w:rsidRDefault="3EAB6C55" w14:paraId="533BF2C6" w14:textId="0CFB1F5A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Variety: 68% Shiraz / 32% </w:t>
      </w:r>
      <w:proofErr w:type="spellStart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Mataro</w:t>
      </w:r>
      <w:proofErr w:type="spellEnd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3EAB6C55" w:rsidP="3EAB6C55" w:rsidRDefault="3EAB6C55" w14:paraId="791A1ECC" w14:textId="26576777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Vintage: 2018 </w:t>
      </w:r>
    </w:p>
    <w:p w:rsidR="3EAB6C55" w:rsidP="3EAB6C55" w:rsidRDefault="3EAB6C55" w14:paraId="039444EF" w14:textId="759AE135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Region: Clare / </w:t>
      </w:r>
      <w:proofErr w:type="spellStart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Springfarm</w:t>
      </w:r>
      <w:proofErr w:type="spellEnd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3EAB6C55" w:rsidP="3EAB6C55" w:rsidRDefault="3EAB6C55" w14:paraId="72BE5F81" w14:textId="25B44FC9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Vineyard: Adelina / McDowell-Brown</w:t>
      </w:r>
    </w:p>
    <w:p w:rsidR="3EAB6C55" w:rsidP="3EAB6C55" w:rsidRDefault="3EAB6C55" w14:paraId="3A00E69D" w14:textId="70DDD70B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Basic Viti Info: Predominantly from vines planted between 1904 and 1920’s. Typically red sandy sites on clay base, slate and limestone predominate as well. Elevation varies between 430-460m. All within </w:t>
      </w:r>
      <w:proofErr w:type="gramStart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a close proximity</w:t>
      </w:r>
      <w:proofErr w:type="gramEnd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of the Adelina Estate vineyard.</w:t>
      </w:r>
    </w:p>
    <w:p w:rsidR="3EAB6C55" w:rsidP="3EAB6C55" w:rsidRDefault="3EAB6C55" w14:paraId="4E8DF452" w14:textId="36F85316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Winemaking: fruit was hand-picked, destemmed and fermented with selected yeast. Maceration times varied between 35 and 45 days on skins. Post pressing the wine was racked to large format French oak (35%) and concrete tank (65%) for </w:t>
      </w:r>
      <w:proofErr w:type="spellStart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malo</w:t>
      </w:r>
      <w:proofErr w:type="spellEnd"/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(</w:t>
      </w:r>
      <w:r w:rsidRPr="3EAB6C55" w:rsidR="3EAB6C55">
        <w:rPr>
          <w:rFonts w:ascii="Calibri" w:hAnsi="Calibri" w:eastAsia="Calibri" w:cs="Calibri"/>
          <w:noProof w:val="0"/>
          <w:sz w:val="28"/>
          <w:szCs w:val="28"/>
          <w:lang w:val="en-US"/>
        </w:rPr>
        <w:t>indigenous bacteria) and maturation. 6,306 bottles produced.</w:t>
      </w:r>
    </w:p>
    <w:p w:rsidR="3EAB6C55" w:rsidP="3EAB6C55" w:rsidRDefault="3EAB6C55" w14:paraId="110CE19F" w14:textId="7ABB48E2">
      <w:pPr>
        <w:pStyle w:val="Normal"/>
        <w:rPr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5A5B5A"/>
  <w15:docId w15:val="{e2812fc9-3588-4643-a338-24de8ca31917}"/>
  <w:rsids>
    <w:rsidRoot w:val="015A5B5A"/>
    <w:rsid w:val="015A5B5A"/>
    <w:rsid w:val="3EAB6C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bf439a7897848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2019-11-22T23:10:31.2542385Z</dcterms:created>
  <dcterms:modified xsi:type="dcterms:W3CDTF">2019-11-22T23:14:35.7878258Z</dcterms:modified>
  <dc:creator>Erica | In Voor Wijn</dc:creator>
  <lastModifiedBy>Erica | In Voor Wijn</lastModifiedBy>
</coreProperties>
</file>