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43E3" w14:textId="77777777" w:rsidR="00B12A6C" w:rsidRPr="00B12A6C" w:rsidRDefault="00B12A6C" w:rsidP="00B12A6C">
      <w:pPr>
        <w:pStyle w:val="Kop1"/>
        <w:rPr>
          <w:rFonts w:asciiTheme="minorHAnsi" w:hAnsiTheme="minorHAnsi" w:cstheme="minorHAnsi"/>
          <w:lang w:val="en-GB"/>
        </w:rPr>
      </w:pPr>
      <w:r w:rsidRPr="00B12A6C">
        <w:rPr>
          <w:rFonts w:asciiTheme="minorHAnsi" w:hAnsiTheme="minorHAnsi" w:cstheme="minorHAnsi"/>
          <w:noProof/>
        </w:rPr>
        <w:drawing>
          <wp:inline distT="0" distB="0" distL="0" distR="0" wp14:anchorId="57DF80FF" wp14:editId="346491AD">
            <wp:extent cx="819150" cy="2770952"/>
            <wp:effectExtent l="0" t="0" r="0" b="0"/>
            <wp:docPr id="1" name="Afbeelding 1" descr="https://d2of7lyfdxjm0u.cloudfront.net/bottle_images/000/022/558/xlarge/tim-adams-the-fergus-grenache-temp-malbec-nv-170x600px.png?155254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of7lyfdxjm0u.cloudfront.net/bottle_images/000/022/558/xlarge/tim-adams-the-fergus-grenache-temp-malbec-nv-170x600px.png?15525405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150" cy="2791247"/>
                    </a:xfrm>
                    <a:prstGeom prst="rect">
                      <a:avLst/>
                    </a:prstGeom>
                    <a:noFill/>
                    <a:ln>
                      <a:noFill/>
                    </a:ln>
                  </pic:spPr>
                </pic:pic>
              </a:graphicData>
            </a:graphic>
          </wp:inline>
        </w:drawing>
      </w:r>
      <w:r w:rsidRPr="00B12A6C">
        <w:rPr>
          <w:rFonts w:asciiTheme="minorHAnsi" w:hAnsiTheme="minorHAnsi" w:cstheme="minorHAnsi"/>
          <w:lang w:val="en-GB"/>
        </w:rPr>
        <w:t xml:space="preserve"> </w:t>
      </w:r>
      <w:r w:rsidRPr="00B12A6C">
        <w:rPr>
          <w:rFonts w:asciiTheme="minorHAnsi" w:hAnsiTheme="minorHAnsi" w:cstheme="minorHAnsi"/>
          <w:lang w:val="en-GB"/>
        </w:rPr>
        <w:t xml:space="preserve">2015 </w:t>
      </w:r>
      <w:r>
        <w:rPr>
          <w:rFonts w:asciiTheme="minorHAnsi" w:hAnsiTheme="minorHAnsi" w:cstheme="minorHAnsi"/>
          <w:lang w:val="en-GB"/>
        </w:rPr>
        <w:t xml:space="preserve">Tim Adams </w:t>
      </w:r>
      <w:r w:rsidRPr="00B12A6C">
        <w:rPr>
          <w:rFonts w:asciiTheme="minorHAnsi" w:hAnsiTheme="minorHAnsi" w:cstheme="minorHAnsi"/>
          <w:lang w:val="en-GB"/>
        </w:rPr>
        <w:t xml:space="preserve">The Fergus </w:t>
      </w:r>
    </w:p>
    <w:p w14:paraId="49C93EF8" w14:textId="77777777" w:rsidR="00B12A6C" w:rsidRPr="00B12A6C" w:rsidRDefault="00B12A6C" w:rsidP="00B12A6C">
      <w:pPr>
        <w:spacing w:after="0" w:line="240" w:lineRule="auto"/>
        <w:rPr>
          <w:rFonts w:eastAsia="Times New Roman" w:cstheme="minorHAnsi"/>
          <w:sz w:val="24"/>
          <w:szCs w:val="24"/>
          <w:lang w:val="en-GB" w:eastAsia="nl-NL"/>
        </w:rPr>
      </w:pPr>
      <w:r w:rsidRPr="00B12A6C">
        <w:rPr>
          <w:rFonts w:eastAsia="Times New Roman" w:cstheme="minorHAnsi"/>
          <w:sz w:val="24"/>
          <w:szCs w:val="24"/>
          <w:lang w:val="en-GB" w:eastAsia="nl-NL"/>
        </w:rPr>
        <w:t>Varieties</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Grenache</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Tempranillo</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Malbec</w:t>
      </w:r>
    </w:p>
    <w:p w14:paraId="48819253" w14:textId="77777777" w:rsidR="00B12A6C" w:rsidRPr="00B12A6C" w:rsidRDefault="00B12A6C" w:rsidP="00B12A6C">
      <w:pPr>
        <w:spacing w:after="0" w:line="240" w:lineRule="auto"/>
        <w:rPr>
          <w:rFonts w:eastAsia="Times New Roman" w:cstheme="minorHAnsi"/>
          <w:sz w:val="24"/>
          <w:szCs w:val="24"/>
          <w:lang w:val="en-GB" w:eastAsia="nl-NL"/>
        </w:rPr>
      </w:pPr>
      <w:r w:rsidRPr="00B12A6C">
        <w:rPr>
          <w:rFonts w:eastAsia="Times New Roman" w:cstheme="minorHAnsi"/>
          <w:sz w:val="24"/>
          <w:szCs w:val="24"/>
          <w:lang w:val="en-GB" w:eastAsia="nl-NL"/>
        </w:rPr>
        <w:t>Country</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Australia</w:t>
      </w:r>
      <w:r>
        <w:rPr>
          <w:rFonts w:eastAsia="Times New Roman" w:cstheme="minorHAnsi"/>
          <w:sz w:val="24"/>
          <w:szCs w:val="24"/>
          <w:lang w:val="en-GB" w:eastAsia="nl-NL"/>
        </w:rPr>
        <w:tab/>
      </w:r>
      <w:r>
        <w:rPr>
          <w:rFonts w:eastAsia="Times New Roman" w:cstheme="minorHAnsi"/>
          <w:sz w:val="24"/>
          <w:szCs w:val="24"/>
          <w:lang w:val="en-GB" w:eastAsia="nl-NL"/>
        </w:rPr>
        <w:tab/>
      </w:r>
      <w:r w:rsidRPr="00B12A6C">
        <w:rPr>
          <w:rFonts w:eastAsia="Times New Roman" w:cstheme="minorHAnsi"/>
          <w:sz w:val="24"/>
          <w:szCs w:val="24"/>
          <w:lang w:val="en-GB" w:eastAsia="nl-NL"/>
        </w:rPr>
        <w:t>Region</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Clare Valley</w:t>
      </w:r>
    </w:p>
    <w:p w14:paraId="2DD75903" w14:textId="77777777" w:rsidR="00B12A6C" w:rsidRPr="00B12A6C" w:rsidRDefault="00B12A6C" w:rsidP="00B12A6C">
      <w:pPr>
        <w:spacing w:after="0" w:line="240" w:lineRule="auto"/>
        <w:rPr>
          <w:rFonts w:eastAsia="Times New Roman" w:cstheme="minorHAnsi"/>
          <w:sz w:val="24"/>
          <w:szCs w:val="24"/>
          <w:lang w:val="en-GB" w:eastAsia="nl-NL"/>
        </w:rPr>
      </w:pPr>
      <w:r w:rsidRPr="00B12A6C">
        <w:rPr>
          <w:rFonts w:eastAsia="Times New Roman" w:cstheme="minorHAnsi"/>
          <w:sz w:val="24"/>
          <w:szCs w:val="24"/>
          <w:lang w:val="en-GB" w:eastAsia="nl-NL"/>
        </w:rPr>
        <w:t>Alcohol</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14.5%</w:t>
      </w:r>
    </w:p>
    <w:p w14:paraId="397EA048" w14:textId="77777777" w:rsidR="00B12A6C" w:rsidRPr="00B12A6C" w:rsidRDefault="00B12A6C" w:rsidP="00B12A6C">
      <w:pPr>
        <w:spacing w:after="0" w:line="240" w:lineRule="auto"/>
        <w:rPr>
          <w:rFonts w:eastAsia="Times New Roman" w:cstheme="minorHAnsi"/>
          <w:sz w:val="24"/>
          <w:szCs w:val="24"/>
          <w:lang w:eastAsia="nl-NL"/>
        </w:rPr>
      </w:pPr>
    </w:p>
    <w:p w14:paraId="49D7BBFA" w14:textId="77777777" w:rsidR="00B12A6C" w:rsidRPr="00B12A6C" w:rsidRDefault="00B12A6C" w:rsidP="00B12A6C">
      <w:pPr>
        <w:spacing w:after="0" w:line="240" w:lineRule="auto"/>
        <w:rPr>
          <w:rFonts w:eastAsia="Times New Roman" w:cstheme="minorHAnsi"/>
          <w:sz w:val="24"/>
          <w:szCs w:val="24"/>
          <w:lang w:val="en-GB" w:eastAsia="nl-NL"/>
        </w:rPr>
      </w:pPr>
      <w:r w:rsidRPr="00B12A6C">
        <w:rPr>
          <w:rFonts w:eastAsia="Times New Roman" w:cstheme="minorHAnsi"/>
          <w:sz w:val="24"/>
          <w:szCs w:val="24"/>
          <w:u w:val="single"/>
          <w:lang w:val="en-GB" w:eastAsia="nl-NL"/>
        </w:rPr>
        <w:t>Description</w:t>
      </w:r>
      <w:r>
        <w:rPr>
          <w:rFonts w:eastAsia="Times New Roman" w:cstheme="minorHAnsi"/>
          <w:sz w:val="24"/>
          <w:szCs w:val="24"/>
          <w:lang w:val="en-GB" w:eastAsia="nl-NL"/>
        </w:rPr>
        <w:t xml:space="preserve"> : </w:t>
      </w:r>
      <w:r w:rsidRPr="00B12A6C">
        <w:rPr>
          <w:rFonts w:eastAsia="Times New Roman" w:cstheme="minorHAnsi"/>
          <w:sz w:val="24"/>
          <w:szCs w:val="24"/>
          <w:lang w:val="en-GB" w:eastAsia="nl-NL"/>
        </w:rPr>
        <w:t>Our twenty second release of The Fergus is named after our neighbour who was good enough to sell us his Grenache grapes in the vintage of 1993, during a desperate shortage of Shiraz and Cabernet.</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We quickly realised that a wine born from logistics had real potential as a medium, but soft style with immediate food compatibility.</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This wine has lifted red berry aromas and flavours of Tempranillo, spiciness from Grenache and mid palate richness with berry and violet characters coming from Malbec.</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It is a luscious mouth filling wine that with careful cellaring may be kept for up to 10 years.</w:t>
      </w:r>
    </w:p>
    <w:p w14:paraId="74534D25" w14:textId="77777777" w:rsidR="00B12A6C" w:rsidRDefault="00B12A6C" w:rsidP="00B12A6C">
      <w:pPr>
        <w:spacing w:after="0" w:line="240" w:lineRule="auto"/>
        <w:rPr>
          <w:rFonts w:eastAsia="Times New Roman" w:cstheme="minorHAnsi"/>
          <w:sz w:val="24"/>
          <w:szCs w:val="24"/>
          <w:lang w:val="en-GB" w:eastAsia="nl-NL"/>
        </w:rPr>
      </w:pPr>
      <w:bookmarkStart w:id="0" w:name="_GoBack"/>
      <w:bookmarkEnd w:id="0"/>
    </w:p>
    <w:p w14:paraId="3AC370CA" w14:textId="77777777" w:rsidR="00B12A6C" w:rsidRPr="00B12A6C" w:rsidRDefault="00B12A6C" w:rsidP="00B12A6C">
      <w:pPr>
        <w:spacing w:after="0" w:line="240" w:lineRule="auto"/>
        <w:rPr>
          <w:rFonts w:eastAsia="Times New Roman" w:cstheme="minorHAnsi"/>
          <w:sz w:val="24"/>
          <w:szCs w:val="24"/>
          <w:lang w:val="en-GB" w:eastAsia="nl-NL"/>
        </w:rPr>
      </w:pPr>
      <w:r w:rsidRPr="00B12A6C">
        <w:rPr>
          <w:rFonts w:eastAsia="Times New Roman" w:cstheme="minorHAnsi"/>
          <w:sz w:val="24"/>
          <w:szCs w:val="24"/>
          <w:u w:val="single"/>
          <w:lang w:val="en-GB" w:eastAsia="nl-NL"/>
        </w:rPr>
        <w:t>Winemaking Notes</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Grenache grapes, left in the vineyard to fully mature, were crushed on to fermented and drained skins of Tempranillo. Fermentation lasted one week. The tanks were then topped and closed for another week for extended maceration prior to pressing off skins.</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A measured amount of Tempranillo and Malbec were added for added complexity and fruit expression. The wines were then racked, filtered and transferred to a mixture of older American and French oak hogsheads. The wine remained in oak for 24 months before blending, filtration and bottling. It has been sealed under screwcap for freshness and authenticity.</w:t>
      </w:r>
    </w:p>
    <w:p w14:paraId="76CAC208" w14:textId="77777777" w:rsidR="00B12A6C" w:rsidRPr="00B12A6C" w:rsidRDefault="00B12A6C" w:rsidP="00B12A6C">
      <w:pPr>
        <w:spacing w:after="0" w:line="240" w:lineRule="auto"/>
        <w:rPr>
          <w:rFonts w:eastAsia="Times New Roman" w:cstheme="minorHAnsi"/>
          <w:sz w:val="24"/>
          <w:szCs w:val="24"/>
          <w:lang w:val="en-GB" w:eastAsia="nl-NL"/>
        </w:rPr>
      </w:pPr>
      <w:r w:rsidRPr="00B12A6C">
        <w:rPr>
          <w:rFonts w:eastAsia="Times New Roman" w:cstheme="minorHAnsi"/>
          <w:sz w:val="24"/>
          <w:szCs w:val="24"/>
          <w:u w:val="single"/>
          <w:lang w:val="en-GB" w:eastAsia="nl-NL"/>
        </w:rPr>
        <w:t>Food Pairing</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This wine will pair nicely with duck, turkey, lamb</w:t>
      </w:r>
      <w:r>
        <w:rPr>
          <w:rFonts w:eastAsia="Times New Roman" w:cstheme="minorHAnsi"/>
          <w:sz w:val="24"/>
          <w:szCs w:val="24"/>
          <w:lang w:val="en-GB" w:eastAsia="nl-NL"/>
        </w:rPr>
        <w:t xml:space="preserve">, </w:t>
      </w:r>
      <w:r w:rsidRPr="00B12A6C">
        <w:rPr>
          <w:rFonts w:eastAsia="Times New Roman" w:cstheme="minorHAnsi"/>
          <w:sz w:val="24"/>
          <w:szCs w:val="24"/>
          <w:lang w:val="en-GB" w:eastAsia="nl-NL"/>
        </w:rPr>
        <w:t>spicy dishes</w:t>
      </w:r>
      <w:r>
        <w:rPr>
          <w:rFonts w:eastAsia="Times New Roman" w:cstheme="minorHAnsi"/>
          <w:sz w:val="24"/>
          <w:szCs w:val="24"/>
          <w:lang w:val="en-GB" w:eastAsia="nl-NL"/>
        </w:rPr>
        <w:t xml:space="preserve"> and charcuterie</w:t>
      </w:r>
      <w:r w:rsidRPr="00B12A6C">
        <w:rPr>
          <w:rFonts w:eastAsia="Times New Roman" w:cstheme="minorHAnsi"/>
          <w:sz w:val="24"/>
          <w:szCs w:val="24"/>
          <w:lang w:val="en-GB" w:eastAsia="nl-NL"/>
        </w:rPr>
        <w:t xml:space="preserve">. </w:t>
      </w:r>
    </w:p>
    <w:p w14:paraId="5B82A624" w14:textId="77777777" w:rsidR="00B12A6C" w:rsidRPr="00B12A6C" w:rsidRDefault="00B12A6C" w:rsidP="00B12A6C">
      <w:pPr>
        <w:spacing w:before="100" w:beforeAutospacing="1" w:after="100" w:afterAutospacing="1" w:line="240" w:lineRule="auto"/>
        <w:outlineLvl w:val="2"/>
        <w:rPr>
          <w:rFonts w:eastAsia="Times New Roman" w:cstheme="minorHAnsi"/>
          <w:sz w:val="24"/>
          <w:szCs w:val="24"/>
          <w:lang w:val="en-GB" w:eastAsia="nl-NL"/>
        </w:rPr>
      </w:pPr>
      <w:r w:rsidRPr="00B12A6C">
        <w:rPr>
          <w:rFonts w:eastAsia="Times New Roman" w:cstheme="minorHAnsi"/>
          <w:b/>
          <w:bCs/>
          <w:sz w:val="27"/>
          <w:szCs w:val="27"/>
          <w:lang w:val="en-GB" w:eastAsia="nl-NL"/>
        </w:rPr>
        <w:t>Reviews</w:t>
      </w:r>
      <w:r>
        <w:rPr>
          <w:rFonts w:eastAsia="Times New Roman" w:cstheme="minorHAnsi"/>
          <w:b/>
          <w:bCs/>
          <w:sz w:val="27"/>
          <w:szCs w:val="27"/>
          <w:lang w:val="en-GB" w:eastAsia="nl-NL"/>
        </w:rPr>
        <w:t xml:space="preserve">: </w:t>
      </w:r>
      <w:r w:rsidRPr="00B12A6C">
        <w:rPr>
          <w:rFonts w:eastAsia="Times New Roman" w:cstheme="minorHAnsi"/>
          <w:i/>
          <w:iCs/>
          <w:sz w:val="24"/>
          <w:szCs w:val="24"/>
          <w:lang w:val="en-GB" w:eastAsia="nl-NL"/>
        </w:rPr>
        <w:t xml:space="preserve">John </w:t>
      </w:r>
      <w:proofErr w:type="spellStart"/>
      <w:r w:rsidRPr="00B12A6C">
        <w:rPr>
          <w:rFonts w:eastAsia="Times New Roman" w:cstheme="minorHAnsi"/>
          <w:i/>
          <w:iCs/>
          <w:sz w:val="24"/>
          <w:szCs w:val="24"/>
          <w:lang w:val="en-GB" w:eastAsia="nl-NL"/>
        </w:rPr>
        <w:t>Rozentals</w:t>
      </w:r>
      <w:proofErr w:type="spellEnd"/>
      <w:r>
        <w:rPr>
          <w:rFonts w:eastAsia="Times New Roman" w:cstheme="minorHAnsi"/>
          <w:i/>
          <w:iCs/>
          <w:sz w:val="24"/>
          <w:szCs w:val="24"/>
          <w:lang w:val="en-GB" w:eastAsia="nl-NL"/>
        </w:rPr>
        <w:t xml:space="preserve"> </w:t>
      </w:r>
      <w:r w:rsidRPr="00B12A6C">
        <w:rPr>
          <w:rFonts w:eastAsia="Times New Roman" w:cstheme="minorHAnsi"/>
          <w:i/>
          <w:iCs/>
          <w:sz w:val="24"/>
          <w:szCs w:val="24"/>
          <w:lang w:val="en-GB" w:eastAsia="nl-NL"/>
        </w:rPr>
        <w:t xml:space="preserve">PS News Professional </w:t>
      </w:r>
      <w:r w:rsidRPr="00B12A6C">
        <w:rPr>
          <w:rFonts w:eastAsia="Times New Roman" w:cstheme="minorHAnsi"/>
          <w:sz w:val="24"/>
          <w:szCs w:val="24"/>
          <w:lang w:val="en-GB" w:eastAsia="nl-NL"/>
        </w:rPr>
        <w:t>May 5, 2019</w:t>
      </w:r>
      <w:r>
        <w:rPr>
          <w:rFonts w:eastAsia="Times New Roman" w:cstheme="minorHAnsi"/>
          <w:sz w:val="24"/>
          <w:szCs w:val="24"/>
          <w:lang w:val="en-GB" w:eastAsia="nl-NL"/>
        </w:rPr>
        <w:t>: This wine</w:t>
      </w:r>
      <w:r w:rsidRPr="00B12A6C">
        <w:rPr>
          <w:rFonts w:eastAsia="Times New Roman" w:cstheme="minorHAnsi"/>
          <w:sz w:val="24"/>
          <w:szCs w:val="24"/>
          <w:lang w:val="en-GB" w:eastAsia="nl-NL"/>
        </w:rPr>
        <w:t xml:space="preserve"> has developed into an integral cog in the Adams stable. The blend has changed over the years but its honesty of flavour has earned it a valued place in my list of favourites.</w:t>
      </w:r>
    </w:p>
    <w:p w14:paraId="3E2C8905" w14:textId="77777777" w:rsidR="001C4EDF" w:rsidRPr="00B12A6C" w:rsidRDefault="00B12A6C" w:rsidP="00B12A6C">
      <w:pPr>
        <w:spacing w:after="0" w:line="240" w:lineRule="auto"/>
        <w:rPr>
          <w:rFonts w:cstheme="minorHAnsi"/>
        </w:rPr>
      </w:pPr>
      <w:r w:rsidRPr="00B12A6C">
        <w:rPr>
          <w:rFonts w:eastAsia="Times New Roman" w:cstheme="minorHAnsi"/>
          <w:i/>
          <w:iCs/>
          <w:sz w:val="24"/>
          <w:szCs w:val="24"/>
          <w:lang w:val="en-GB" w:eastAsia="nl-NL"/>
        </w:rPr>
        <w:t>Kate Spain</w:t>
      </w:r>
      <w:r>
        <w:rPr>
          <w:rFonts w:eastAsia="Times New Roman" w:cstheme="minorHAnsi"/>
          <w:i/>
          <w:iCs/>
          <w:sz w:val="24"/>
          <w:szCs w:val="24"/>
          <w:lang w:val="en-GB" w:eastAsia="nl-NL"/>
        </w:rPr>
        <w:t xml:space="preserve"> </w:t>
      </w:r>
      <w:r w:rsidRPr="00B12A6C">
        <w:rPr>
          <w:rFonts w:eastAsia="Times New Roman" w:cstheme="minorHAnsi"/>
          <w:i/>
          <w:iCs/>
          <w:sz w:val="24"/>
          <w:szCs w:val="24"/>
          <w:lang w:val="en-GB" w:eastAsia="nl-NL"/>
        </w:rPr>
        <w:t xml:space="preserve">Adelaide Advertiser Professional </w:t>
      </w:r>
      <w:r w:rsidRPr="00B12A6C">
        <w:rPr>
          <w:rFonts w:eastAsia="Times New Roman" w:cstheme="minorHAnsi"/>
          <w:sz w:val="24"/>
          <w:szCs w:val="24"/>
          <w:lang w:val="en-GB" w:eastAsia="nl-NL"/>
        </w:rPr>
        <w:t>May 14, 2019</w:t>
      </w:r>
      <w:r>
        <w:rPr>
          <w:rFonts w:eastAsia="Times New Roman" w:cstheme="minorHAnsi"/>
          <w:sz w:val="24"/>
          <w:szCs w:val="24"/>
          <w:lang w:val="en-GB" w:eastAsia="nl-NL"/>
        </w:rPr>
        <w:t>:</w:t>
      </w:r>
      <w:r w:rsidRPr="00B12A6C">
        <w:rPr>
          <w:rFonts w:eastAsia="Times New Roman" w:cstheme="minorHAnsi"/>
          <w:sz w:val="24"/>
          <w:szCs w:val="24"/>
          <w:lang w:val="en-GB" w:eastAsia="nl-NL"/>
        </w:rPr>
        <w:t xml:space="preserve"> With powers combined, grenache, </w:t>
      </w:r>
      <w:proofErr w:type="spellStart"/>
      <w:r w:rsidRPr="00B12A6C">
        <w:rPr>
          <w:rFonts w:eastAsia="Times New Roman" w:cstheme="minorHAnsi"/>
          <w:sz w:val="24"/>
          <w:szCs w:val="24"/>
          <w:lang w:val="en-GB" w:eastAsia="nl-NL"/>
        </w:rPr>
        <w:t>tempranillo</w:t>
      </w:r>
      <w:proofErr w:type="spellEnd"/>
      <w:r w:rsidRPr="00B12A6C">
        <w:rPr>
          <w:rFonts w:eastAsia="Times New Roman" w:cstheme="minorHAnsi"/>
          <w:sz w:val="24"/>
          <w:szCs w:val="24"/>
          <w:lang w:val="en-GB" w:eastAsia="nl-NL"/>
        </w:rPr>
        <w:t xml:space="preserve"> and </w:t>
      </w:r>
      <w:proofErr w:type="spellStart"/>
      <w:r w:rsidRPr="00B12A6C">
        <w:rPr>
          <w:rFonts w:eastAsia="Times New Roman" w:cstheme="minorHAnsi"/>
          <w:sz w:val="24"/>
          <w:szCs w:val="24"/>
          <w:lang w:val="en-GB" w:eastAsia="nl-NL"/>
        </w:rPr>
        <w:t>malbec</w:t>
      </w:r>
      <w:proofErr w:type="spellEnd"/>
      <w:r w:rsidRPr="00B12A6C">
        <w:rPr>
          <w:rFonts w:eastAsia="Times New Roman" w:cstheme="minorHAnsi"/>
          <w:sz w:val="24"/>
          <w:szCs w:val="24"/>
          <w:lang w:val="en-GB" w:eastAsia="nl-NL"/>
        </w:rPr>
        <w:t xml:space="preserve"> do good things. This is the 22nd release of The Fergus, named after a neighbour</w:t>
      </w:r>
      <w:r>
        <w:rPr>
          <w:rFonts w:eastAsia="Times New Roman" w:cstheme="minorHAnsi"/>
          <w:sz w:val="24"/>
          <w:szCs w:val="24"/>
          <w:lang w:val="en-GB" w:eastAsia="nl-NL"/>
        </w:rPr>
        <w:t>.</w:t>
      </w:r>
      <w:r w:rsidRPr="00B12A6C">
        <w:rPr>
          <w:rFonts w:eastAsia="Times New Roman" w:cstheme="minorHAnsi"/>
          <w:sz w:val="24"/>
          <w:szCs w:val="24"/>
          <w:lang w:val="en-GB" w:eastAsia="nl-NL"/>
        </w:rPr>
        <w:t xml:space="preserve"> This wine is as perky as a meerkat on high alert. Cherry and spice aromas are inviting and in the glass it’s beautifully balanced, with delicate tannins and a smoked meat finish. Delish and dangerously easy drinking.</w:t>
      </w:r>
      <w:r>
        <w:rPr>
          <w:rFonts w:eastAsia="Times New Roman" w:cstheme="minorHAnsi"/>
          <w:sz w:val="24"/>
          <w:szCs w:val="24"/>
          <w:lang w:val="en-GB" w:eastAsia="nl-NL"/>
        </w:rPr>
        <w:t xml:space="preserve"> </w:t>
      </w:r>
      <w:r w:rsidRPr="00B12A6C">
        <w:rPr>
          <w:rFonts w:eastAsia="Times New Roman" w:cstheme="minorHAnsi"/>
          <w:sz w:val="24"/>
          <w:szCs w:val="24"/>
          <w:lang w:eastAsia="nl-NL"/>
        </w:rPr>
        <w:t>4</w:t>
      </w:r>
      <w:r w:rsidRPr="00B12A6C">
        <w:rPr>
          <w:rFonts w:eastAsia="Times New Roman" w:cstheme="minorHAnsi"/>
          <w:sz w:val="24"/>
          <w:szCs w:val="24"/>
          <w:lang w:eastAsia="nl-NL"/>
        </w:rPr>
        <w:t>/5 Stars</w:t>
      </w:r>
    </w:p>
    <w:sectPr w:rsidR="001C4EDF" w:rsidRPr="00B12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6C"/>
    <w:rsid w:val="001C4EDF"/>
    <w:rsid w:val="00B12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CE35"/>
  <w15:chartTrackingRefBased/>
  <w15:docId w15:val="{0FDEBEE0-6325-4B91-A545-8EED7995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12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12A6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A6C"/>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12A6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12A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B12A6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12A6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12A6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12A6C"/>
    <w:rPr>
      <w:rFonts w:ascii="Arial" w:eastAsia="Times New Roman" w:hAnsi="Arial" w:cs="Arial"/>
      <w:vanish/>
      <w:sz w:val="16"/>
      <w:szCs w:val="16"/>
      <w:lang w:eastAsia="nl-NL"/>
    </w:rPr>
  </w:style>
  <w:style w:type="character" w:styleId="HTML-citaat">
    <w:name w:val="HTML Cite"/>
    <w:basedOn w:val="Standaardalinea-lettertype"/>
    <w:uiPriority w:val="99"/>
    <w:semiHidden/>
    <w:unhideWhenUsed/>
    <w:rsid w:val="00B12A6C"/>
    <w:rPr>
      <w:i/>
      <w:iCs/>
    </w:rPr>
  </w:style>
  <w:style w:type="character" w:customStyle="1" w:styleId="review-reviewer">
    <w:name w:val="review-reviewer"/>
    <w:basedOn w:val="Standaardalinea-lettertype"/>
    <w:rsid w:val="00B12A6C"/>
  </w:style>
  <w:style w:type="character" w:customStyle="1" w:styleId="review-pubname">
    <w:name w:val="review-pubname"/>
    <w:basedOn w:val="Standaardalinea-lettertype"/>
    <w:rsid w:val="00B12A6C"/>
  </w:style>
  <w:style w:type="character" w:customStyle="1" w:styleId="review-professional">
    <w:name w:val="review-professional"/>
    <w:basedOn w:val="Standaardalinea-lettertype"/>
    <w:rsid w:val="00B12A6C"/>
  </w:style>
  <w:style w:type="character" w:customStyle="1" w:styleId="review-date">
    <w:name w:val="review-date"/>
    <w:basedOn w:val="Standaardalinea-lettertype"/>
    <w:rsid w:val="00B12A6C"/>
  </w:style>
  <w:style w:type="paragraph" w:customStyle="1" w:styleId="points">
    <w:name w:val="points"/>
    <w:basedOn w:val="Standaard"/>
    <w:rsid w:val="00B12A6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08408">
      <w:bodyDiv w:val="1"/>
      <w:marLeft w:val="0"/>
      <w:marRight w:val="0"/>
      <w:marTop w:val="0"/>
      <w:marBottom w:val="0"/>
      <w:divBdr>
        <w:top w:val="none" w:sz="0" w:space="0" w:color="auto"/>
        <w:left w:val="none" w:sz="0" w:space="0" w:color="auto"/>
        <w:bottom w:val="none" w:sz="0" w:space="0" w:color="auto"/>
        <w:right w:val="none" w:sz="0" w:space="0" w:color="auto"/>
      </w:divBdr>
      <w:divsChild>
        <w:div w:id="110172166">
          <w:marLeft w:val="0"/>
          <w:marRight w:val="0"/>
          <w:marTop w:val="0"/>
          <w:marBottom w:val="0"/>
          <w:divBdr>
            <w:top w:val="none" w:sz="0" w:space="0" w:color="auto"/>
            <w:left w:val="none" w:sz="0" w:space="0" w:color="auto"/>
            <w:bottom w:val="none" w:sz="0" w:space="0" w:color="auto"/>
            <w:right w:val="none" w:sz="0" w:space="0" w:color="auto"/>
          </w:divBdr>
        </w:div>
        <w:div w:id="865481435">
          <w:marLeft w:val="0"/>
          <w:marRight w:val="0"/>
          <w:marTop w:val="0"/>
          <w:marBottom w:val="0"/>
          <w:divBdr>
            <w:top w:val="none" w:sz="0" w:space="0" w:color="auto"/>
            <w:left w:val="none" w:sz="0" w:space="0" w:color="auto"/>
            <w:bottom w:val="none" w:sz="0" w:space="0" w:color="auto"/>
            <w:right w:val="none" w:sz="0" w:space="0" w:color="auto"/>
          </w:divBdr>
          <w:divsChild>
            <w:div w:id="1799714966">
              <w:marLeft w:val="0"/>
              <w:marRight w:val="0"/>
              <w:marTop w:val="0"/>
              <w:marBottom w:val="0"/>
              <w:divBdr>
                <w:top w:val="none" w:sz="0" w:space="0" w:color="auto"/>
                <w:left w:val="none" w:sz="0" w:space="0" w:color="auto"/>
                <w:bottom w:val="none" w:sz="0" w:space="0" w:color="auto"/>
                <w:right w:val="none" w:sz="0" w:space="0" w:color="auto"/>
              </w:divBdr>
              <w:divsChild>
                <w:div w:id="1035346612">
                  <w:marLeft w:val="0"/>
                  <w:marRight w:val="0"/>
                  <w:marTop w:val="0"/>
                  <w:marBottom w:val="0"/>
                  <w:divBdr>
                    <w:top w:val="none" w:sz="0" w:space="0" w:color="auto"/>
                    <w:left w:val="none" w:sz="0" w:space="0" w:color="auto"/>
                    <w:bottom w:val="none" w:sz="0" w:space="0" w:color="auto"/>
                    <w:right w:val="none" w:sz="0" w:space="0" w:color="auto"/>
                  </w:divBdr>
                </w:div>
              </w:divsChild>
            </w:div>
            <w:div w:id="905841179">
              <w:marLeft w:val="0"/>
              <w:marRight w:val="0"/>
              <w:marTop w:val="0"/>
              <w:marBottom w:val="0"/>
              <w:divBdr>
                <w:top w:val="none" w:sz="0" w:space="0" w:color="auto"/>
                <w:left w:val="none" w:sz="0" w:space="0" w:color="auto"/>
                <w:bottom w:val="none" w:sz="0" w:space="0" w:color="auto"/>
                <w:right w:val="none" w:sz="0" w:space="0" w:color="auto"/>
              </w:divBdr>
            </w:div>
          </w:divsChild>
        </w:div>
        <w:div w:id="1385913253">
          <w:marLeft w:val="0"/>
          <w:marRight w:val="0"/>
          <w:marTop w:val="0"/>
          <w:marBottom w:val="0"/>
          <w:divBdr>
            <w:top w:val="none" w:sz="0" w:space="0" w:color="auto"/>
            <w:left w:val="none" w:sz="0" w:space="0" w:color="auto"/>
            <w:bottom w:val="none" w:sz="0" w:space="0" w:color="auto"/>
            <w:right w:val="none" w:sz="0" w:space="0" w:color="auto"/>
          </w:divBdr>
          <w:divsChild>
            <w:div w:id="699428400">
              <w:marLeft w:val="0"/>
              <w:marRight w:val="0"/>
              <w:marTop w:val="0"/>
              <w:marBottom w:val="0"/>
              <w:divBdr>
                <w:top w:val="none" w:sz="0" w:space="0" w:color="auto"/>
                <w:left w:val="none" w:sz="0" w:space="0" w:color="auto"/>
                <w:bottom w:val="none" w:sz="0" w:space="0" w:color="auto"/>
                <w:right w:val="none" w:sz="0" w:space="0" w:color="auto"/>
              </w:divBdr>
              <w:divsChild>
                <w:div w:id="162615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672">
              <w:marLeft w:val="0"/>
              <w:marRight w:val="0"/>
              <w:marTop w:val="0"/>
              <w:marBottom w:val="0"/>
              <w:divBdr>
                <w:top w:val="none" w:sz="0" w:space="0" w:color="auto"/>
                <w:left w:val="none" w:sz="0" w:space="0" w:color="auto"/>
                <w:bottom w:val="none" w:sz="0" w:space="0" w:color="auto"/>
                <w:right w:val="none" w:sz="0" w:space="0" w:color="auto"/>
              </w:divBdr>
              <w:divsChild>
                <w:div w:id="49545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851587">
                      <w:marLeft w:val="0"/>
                      <w:marRight w:val="0"/>
                      <w:marTop w:val="0"/>
                      <w:marBottom w:val="0"/>
                      <w:divBdr>
                        <w:top w:val="none" w:sz="0" w:space="0" w:color="auto"/>
                        <w:left w:val="none" w:sz="0" w:space="0" w:color="auto"/>
                        <w:bottom w:val="none" w:sz="0" w:space="0" w:color="auto"/>
                        <w:right w:val="none" w:sz="0" w:space="0" w:color="auto"/>
                      </w:divBdr>
                    </w:div>
                    <w:div w:id="974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2019-05-26T11:40:00Z</dcterms:created>
  <dcterms:modified xsi:type="dcterms:W3CDTF">2019-05-26T11:48:00Z</dcterms:modified>
</cp:coreProperties>
</file>